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FC58" w14:textId="77777777" w:rsidR="00530762" w:rsidRPr="00FC09BE" w:rsidRDefault="00530762" w:rsidP="00F817B5">
      <w:pPr>
        <w:spacing w:after="0" w:line="240" w:lineRule="auto"/>
        <w:outlineLvl w:val="1"/>
        <w:rPr>
          <w:rFonts w:ascii="Arial" w:eastAsia="Times New Roman" w:hAnsi="Arial" w:cs="Arial"/>
          <w:b/>
          <w:color w:val="555555"/>
          <w:sz w:val="20"/>
          <w:szCs w:val="20"/>
        </w:rPr>
      </w:pPr>
      <w:bookmarkStart w:id="0" w:name="_GoBack"/>
      <w:bookmarkEnd w:id="0"/>
      <w:r w:rsidRPr="00FC09BE">
        <w:rPr>
          <w:rFonts w:ascii="Arial" w:eastAsia="Times New Roman" w:hAnsi="Arial" w:cs="Arial"/>
          <w:b/>
          <w:color w:val="555555"/>
          <w:sz w:val="20"/>
          <w:szCs w:val="20"/>
        </w:rPr>
        <w:t>Government Banking Portfolio Manager</w:t>
      </w:r>
    </w:p>
    <w:p w14:paraId="51F48446" w14:textId="77777777" w:rsidR="00530762" w:rsidRPr="00FC09BE" w:rsidRDefault="00530762" w:rsidP="00F817B5">
      <w:pPr>
        <w:spacing w:after="0" w:line="240" w:lineRule="auto"/>
        <w:outlineLvl w:val="1"/>
        <w:rPr>
          <w:rFonts w:ascii="Arial" w:eastAsia="Times New Roman" w:hAnsi="Arial" w:cs="Arial"/>
          <w:color w:val="555555"/>
          <w:sz w:val="20"/>
          <w:szCs w:val="20"/>
        </w:rPr>
      </w:pPr>
    </w:p>
    <w:p w14:paraId="2C835623" w14:textId="77777777" w:rsidR="00F817B5" w:rsidRPr="00FC09BE" w:rsidRDefault="00F817B5" w:rsidP="00F817B5">
      <w:pPr>
        <w:spacing w:after="0" w:line="240" w:lineRule="auto"/>
        <w:outlineLvl w:val="1"/>
        <w:rPr>
          <w:rFonts w:ascii="Arial" w:eastAsia="Times New Roman" w:hAnsi="Arial" w:cs="Arial"/>
          <w:b/>
          <w:bCs/>
          <w:color w:val="555555"/>
          <w:sz w:val="15"/>
          <w:szCs w:val="15"/>
        </w:rPr>
      </w:pPr>
      <w:r w:rsidRPr="00FC09BE">
        <w:rPr>
          <w:rFonts w:ascii="Arial" w:eastAsia="Times New Roman" w:hAnsi="Arial" w:cs="Arial"/>
          <w:color w:val="555555"/>
          <w:sz w:val="20"/>
          <w:szCs w:val="20"/>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p>
    <w:p w14:paraId="458C34FC" w14:textId="77777777" w:rsidR="00F817B5" w:rsidRPr="00FC09BE" w:rsidRDefault="00F817B5" w:rsidP="00F817B5">
      <w:pPr>
        <w:spacing w:after="0" w:line="240" w:lineRule="auto"/>
        <w:rPr>
          <w:rFonts w:ascii="Arial" w:eastAsia="Times New Roman" w:hAnsi="Arial" w:cs="Arial"/>
          <w:color w:val="555555"/>
          <w:sz w:val="15"/>
          <w:szCs w:val="15"/>
        </w:rPr>
      </w:pPr>
      <w:r w:rsidRPr="00FC09BE">
        <w:rPr>
          <w:rFonts w:ascii="Arial" w:eastAsia="Times New Roman" w:hAnsi="Arial" w:cs="Arial"/>
          <w:color w:val="555555"/>
          <w:sz w:val="15"/>
          <w:szCs w:val="15"/>
        </w:rPr>
        <w:t> </w:t>
      </w:r>
    </w:p>
    <w:p w14:paraId="2ED99132" w14:textId="77777777" w:rsidR="00F817B5" w:rsidRPr="00FC09BE" w:rsidRDefault="00F817B5" w:rsidP="00F817B5">
      <w:pPr>
        <w:spacing w:after="0" w:line="240" w:lineRule="auto"/>
        <w:rPr>
          <w:rFonts w:ascii="Arial" w:eastAsia="Times New Roman" w:hAnsi="Arial" w:cs="Arial"/>
          <w:color w:val="555555"/>
          <w:sz w:val="15"/>
          <w:szCs w:val="15"/>
        </w:rPr>
      </w:pPr>
      <w:r w:rsidRPr="00FC09BE">
        <w:rPr>
          <w:rFonts w:ascii="Arial" w:eastAsia="Times New Roman" w:hAnsi="Arial" w:cs="Arial"/>
          <w:color w:val="555555"/>
          <w:sz w:val="20"/>
          <w:szCs w:val="20"/>
        </w:rPr>
        <w:t xml:space="preserve">Responsible for the active management of a portfolio of exposure to Municipal and Government Clients. Supports relationship managers in providing timely and creative responses to customer and prospect credit needs. Partners within and outside the division to retain and expand existing relationships and win new ones. Provides specialized support in credit transaction structuring since much of the financing extended will be tax-exempt in nature. </w:t>
      </w:r>
      <w:r w:rsidRPr="00FC09BE">
        <w:rPr>
          <w:rFonts w:ascii="Arial" w:eastAsia="Times New Roman" w:hAnsi="Arial" w:cs="Arial"/>
          <w:color w:val="555555"/>
          <w:sz w:val="20"/>
          <w:szCs w:val="20"/>
        </w:rPr>
        <w:br/>
      </w:r>
      <w:r w:rsidRPr="00FC09BE">
        <w:rPr>
          <w:rFonts w:ascii="Arial" w:eastAsia="Times New Roman" w:hAnsi="Arial" w:cs="Arial"/>
          <w:color w:val="555555"/>
          <w:sz w:val="20"/>
          <w:szCs w:val="20"/>
        </w:rPr>
        <w:br/>
        <w:t>Responsibilities include:</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Underwriting municipal and governmental entities credit exposure</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Managing assigned credit portfolio</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Monitoring credit risk within that portfolio, </w:t>
      </w:r>
      <w:r w:rsidR="00FC09BE" w:rsidRPr="00FC09BE">
        <w:rPr>
          <w:rFonts w:ascii="Arial" w:eastAsia="Times New Roman" w:hAnsi="Arial" w:cs="Arial"/>
          <w:color w:val="555555"/>
          <w:sz w:val="20"/>
          <w:szCs w:val="20"/>
        </w:rPr>
        <w:t>which</w:t>
      </w:r>
      <w:r w:rsidRPr="00FC09BE">
        <w:rPr>
          <w:rFonts w:ascii="Arial" w:eastAsia="Times New Roman" w:hAnsi="Arial" w:cs="Arial"/>
          <w:color w:val="555555"/>
          <w:sz w:val="20"/>
          <w:szCs w:val="20"/>
        </w:rPr>
        <w:t xml:space="preserve"> include</w:t>
      </w:r>
      <w:r w:rsidR="00FC09BE" w:rsidRPr="00FC09BE">
        <w:rPr>
          <w:rFonts w:ascii="Arial" w:eastAsia="Times New Roman" w:hAnsi="Arial" w:cs="Arial"/>
          <w:color w:val="555555"/>
          <w:sz w:val="20"/>
          <w:szCs w:val="20"/>
        </w:rPr>
        <w:t>s:</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Timely preparation of annual reviews </w:t>
      </w:r>
      <w:r w:rsidRPr="00FC09BE">
        <w:rPr>
          <w:rFonts w:ascii="Arial" w:eastAsia="Times New Roman" w:hAnsi="Arial" w:cs="Arial"/>
          <w:color w:val="555555"/>
          <w:sz w:val="20"/>
          <w:szCs w:val="20"/>
        </w:rPr>
        <w:br/>
        <w:t>• Periodic monitoring of covenant compliance</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Timely spreading and review of financial statements upon receipt</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Identifying industry trends that create risk for the bank or for the customer </w:t>
      </w:r>
      <w:r w:rsidRPr="00FC09BE">
        <w:rPr>
          <w:rFonts w:ascii="Arial" w:eastAsia="Times New Roman" w:hAnsi="Arial" w:cs="Arial"/>
          <w:color w:val="555555"/>
          <w:sz w:val="20"/>
          <w:szCs w:val="20"/>
        </w:rPr>
        <w:br/>
        <w:t xml:space="preserve">• Documenting credit actions and timely preparation of credit write-ups; </w:t>
      </w:r>
      <w:r w:rsidRPr="00FC09BE">
        <w:rPr>
          <w:rFonts w:ascii="Arial" w:eastAsia="Times New Roman" w:hAnsi="Arial" w:cs="Arial"/>
          <w:color w:val="555555"/>
          <w:sz w:val="20"/>
          <w:szCs w:val="20"/>
        </w:rPr>
        <w:br/>
        <w:t xml:space="preserve">• Addressing policy and documentation exceptions. </w:t>
      </w:r>
      <w:r w:rsidRPr="00FC09BE">
        <w:rPr>
          <w:rFonts w:ascii="Arial" w:eastAsia="Times New Roman" w:hAnsi="Arial" w:cs="Arial"/>
          <w:color w:val="555555"/>
          <w:sz w:val="20"/>
          <w:szCs w:val="20"/>
        </w:rPr>
        <w:br/>
        <w:t xml:space="preserve">- Generation of term sheets and negotiation of loan/ credit transaction documents; </w:t>
      </w:r>
      <w:r w:rsidRPr="00FC09BE">
        <w:rPr>
          <w:rFonts w:ascii="Arial" w:eastAsia="Times New Roman" w:hAnsi="Arial" w:cs="Arial"/>
          <w:color w:val="555555"/>
          <w:sz w:val="20"/>
          <w:szCs w:val="20"/>
        </w:rPr>
        <w:br/>
        <w:t>- Responding to prospect or customer credit questions</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Conducting pricing analysis for credit risk incurred to help maintain the bank’s profitability return objectives</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May participate in sales and relationship review activity and identify cross-sell opportunities. </w:t>
      </w:r>
      <w:r w:rsidRPr="00FC09BE">
        <w:rPr>
          <w:rFonts w:ascii="Arial" w:eastAsia="Times New Roman" w:hAnsi="Arial" w:cs="Arial"/>
          <w:color w:val="555555"/>
          <w:sz w:val="20"/>
          <w:szCs w:val="20"/>
        </w:rPr>
        <w:br/>
      </w:r>
    </w:p>
    <w:p w14:paraId="6BA40959" w14:textId="77777777" w:rsidR="00F817B5" w:rsidRPr="00FC09BE" w:rsidRDefault="00F817B5" w:rsidP="00F817B5">
      <w:pPr>
        <w:spacing w:after="0" w:line="240" w:lineRule="auto"/>
        <w:rPr>
          <w:rFonts w:ascii="Arial" w:eastAsia="Times New Roman" w:hAnsi="Arial" w:cs="Arial"/>
          <w:color w:val="555555"/>
          <w:sz w:val="15"/>
          <w:szCs w:val="15"/>
        </w:rPr>
      </w:pPr>
      <w:r w:rsidRPr="00FC09BE">
        <w:rPr>
          <w:rFonts w:ascii="Arial" w:eastAsia="Times New Roman" w:hAnsi="Arial" w:cs="Arial"/>
          <w:color w:val="555555"/>
          <w:sz w:val="15"/>
          <w:szCs w:val="15"/>
        </w:rPr>
        <w:t> </w:t>
      </w:r>
    </w:p>
    <w:p w14:paraId="0F07818A" w14:textId="77777777" w:rsidR="00F817B5" w:rsidRPr="00FC09BE" w:rsidRDefault="00F817B5" w:rsidP="00F817B5">
      <w:pPr>
        <w:spacing w:after="0" w:line="240" w:lineRule="auto"/>
        <w:outlineLvl w:val="1"/>
        <w:rPr>
          <w:rFonts w:ascii="Arial" w:eastAsia="Times New Roman" w:hAnsi="Arial" w:cs="Arial"/>
          <w:b/>
          <w:bCs/>
          <w:color w:val="555555"/>
          <w:sz w:val="15"/>
          <w:szCs w:val="15"/>
        </w:rPr>
      </w:pPr>
      <w:r w:rsidRPr="00FC09BE">
        <w:rPr>
          <w:rFonts w:ascii="Arial" w:eastAsia="Times New Roman" w:hAnsi="Arial" w:cs="Arial"/>
          <w:color w:val="555555"/>
          <w:sz w:val="20"/>
          <w:szCs w:val="20"/>
        </w:rPr>
        <w:t>Qualifications</w:t>
      </w:r>
    </w:p>
    <w:p w14:paraId="2E013552" w14:textId="77777777" w:rsidR="001009E6" w:rsidRPr="00FC09BE" w:rsidRDefault="00F817B5" w:rsidP="00F817B5">
      <w:pPr>
        <w:rPr>
          <w:rFonts w:ascii="Arial" w:eastAsia="Times New Roman" w:hAnsi="Arial" w:cs="Arial"/>
          <w:color w:val="555555"/>
          <w:sz w:val="20"/>
          <w:szCs w:val="20"/>
        </w:rPr>
      </w:pPr>
      <w:r w:rsidRPr="00FC09BE">
        <w:rPr>
          <w:rFonts w:ascii="Arial" w:eastAsia="Times New Roman" w:hAnsi="Arial" w:cs="Arial"/>
          <w:color w:val="555555"/>
          <w:sz w:val="15"/>
          <w:szCs w:val="15"/>
        </w:rPr>
        <w:t> </w:t>
      </w:r>
      <w:r w:rsidRPr="00FC09BE">
        <w:rPr>
          <w:rFonts w:ascii="Arial" w:eastAsia="Times New Roman" w:hAnsi="Arial" w:cs="Arial"/>
          <w:color w:val="555555"/>
          <w:sz w:val="20"/>
          <w:szCs w:val="20"/>
        </w:rPr>
        <w:t>Basic Qualifications</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Bachelor’s Degree or equivalent work experience </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w:t>
      </w:r>
      <w:r w:rsidR="0059268F">
        <w:rPr>
          <w:rFonts w:ascii="Arial" w:eastAsia="Times New Roman" w:hAnsi="Arial" w:cs="Arial"/>
          <w:color w:val="555555"/>
          <w:sz w:val="20"/>
          <w:szCs w:val="20"/>
        </w:rPr>
        <w:t>Five</w:t>
      </w:r>
      <w:r w:rsidRPr="00FC09BE">
        <w:rPr>
          <w:rFonts w:ascii="Arial" w:eastAsia="Times New Roman" w:hAnsi="Arial" w:cs="Arial"/>
          <w:color w:val="555555"/>
          <w:sz w:val="20"/>
          <w:szCs w:val="20"/>
        </w:rPr>
        <w:t xml:space="preserve"> or more years of experience, ideally with financial analysis and credit underwriting in commercial or public finance</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r>
      <w:r w:rsidRPr="00FC09BE">
        <w:rPr>
          <w:rFonts w:ascii="Arial" w:eastAsia="Times New Roman" w:hAnsi="Arial" w:cs="Arial"/>
          <w:color w:val="555555"/>
          <w:sz w:val="20"/>
          <w:szCs w:val="20"/>
        </w:rPr>
        <w:br/>
        <w:t>Preferred Qualifications</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Experience underwriting in the municipal, state &amp; local government, school district, transportation and water &amp; sewer sector sectors </w:t>
      </w:r>
      <w:r w:rsidRPr="00FC09BE">
        <w:rPr>
          <w:rFonts w:ascii="Arial" w:eastAsia="Times New Roman" w:hAnsi="Arial" w:cs="Arial"/>
          <w:color w:val="555555"/>
          <w:sz w:val="20"/>
          <w:szCs w:val="20"/>
        </w:rPr>
        <w:br/>
        <w:t>- Knowledge of governmental accounting</w:t>
      </w:r>
      <w:r w:rsidRPr="00FC09BE">
        <w:rPr>
          <w:rFonts w:ascii="Arial" w:eastAsia="Times New Roman" w:hAnsi="Arial" w:cs="Arial"/>
          <w:color w:val="555555"/>
          <w:sz w:val="20"/>
          <w:szCs w:val="20"/>
        </w:rPr>
        <w:br/>
        <w:t xml:space="preserve">- Experience with structuring &amp; negotiating tax-exempt credit transactions </w:t>
      </w:r>
      <w:r w:rsidRPr="00FC09BE">
        <w:rPr>
          <w:rFonts w:ascii="Arial" w:eastAsia="Times New Roman" w:hAnsi="Arial" w:cs="Arial"/>
          <w:color w:val="555555"/>
          <w:sz w:val="20"/>
          <w:szCs w:val="20"/>
        </w:rPr>
        <w:br/>
        <w:t>- Prior experience with municipal clients in the Midwest states would be helpful</w:t>
      </w:r>
    </w:p>
    <w:p w14:paraId="7F674860" w14:textId="77777777" w:rsidR="00F817B5" w:rsidRPr="00FC09BE" w:rsidRDefault="00F817B5" w:rsidP="00F817B5">
      <w:pPr>
        <w:rPr>
          <w:rFonts w:ascii="Arial" w:hAnsi="Arial" w:cs="Arial"/>
          <w:i/>
        </w:rPr>
      </w:pPr>
      <w:r w:rsidRPr="00FC09BE">
        <w:rPr>
          <w:rFonts w:ascii="Arial" w:eastAsia="Times New Roman" w:hAnsi="Arial" w:cs="Arial"/>
          <w:i/>
          <w:color w:val="555555"/>
          <w:sz w:val="20"/>
          <w:szCs w:val="20"/>
        </w:rPr>
        <w:t>Please send resume and cover letter to Erica Hess at Erica.hess1@usbank.com.</w:t>
      </w:r>
    </w:p>
    <w:sectPr w:rsidR="00F817B5" w:rsidRPr="00FC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5"/>
    <w:rsid w:val="001009E6"/>
    <w:rsid w:val="00351E74"/>
    <w:rsid w:val="00417F08"/>
    <w:rsid w:val="00530762"/>
    <w:rsid w:val="0059268F"/>
    <w:rsid w:val="00F817B5"/>
    <w:rsid w:val="00FC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7B95"/>
  <w15:chartTrackingRefBased/>
  <w15:docId w15:val="{42D00B53-E38F-4EBD-AF5E-A9229653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17B5"/>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7B5"/>
    <w:rPr>
      <w:rFonts w:ascii="Times New Roman" w:eastAsia="Times New Roman" w:hAnsi="Times New Roman" w:cs="Times New Roman"/>
      <w:b/>
      <w:bCs/>
      <w:sz w:val="24"/>
      <w:szCs w:val="24"/>
    </w:rPr>
  </w:style>
  <w:style w:type="paragraph" w:customStyle="1" w:styleId="tablelist4">
    <w:name w:val="tablelist4"/>
    <w:basedOn w:val="Normal"/>
    <w:rsid w:val="00F81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F8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7640">
      <w:bodyDiv w:val="1"/>
      <w:marLeft w:val="0"/>
      <w:marRight w:val="0"/>
      <w:marTop w:val="0"/>
      <w:marBottom w:val="0"/>
      <w:divBdr>
        <w:top w:val="none" w:sz="0" w:space="0" w:color="auto"/>
        <w:left w:val="none" w:sz="0" w:space="0" w:color="auto"/>
        <w:bottom w:val="none" w:sz="0" w:space="0" w:color="auto"/>
        <w:right w:val="none" w:sz="0" w:space="0" w:color="auto"/>
      </w:divBdr>
      <w:divsChild>
        <w:div w:id="1169829899">
          <w:marLeft w:val="0"/>
          <w:marRight w:val="0"/>
          <w:marTop w:val="0"/>
          <w:marBottom w:val="0"/>
          <w:divBdr>
            <w:top w:val="none" w:sz="0" w:space="0" w:color="auto"/>
            <w:left w:val="none" w:sz="0" w:space="0" w:color="auto"/>
            <w:bottom w:val="none" w:sz="0" w:space="0" w:color="auto"/>
            <w:right w:val="none" w:sz="0" w:space="0" w:color="auto"/>
          </w:divBdr>
          <w:divsChild>
            <w:div w:id="763500170">
              <w:marLeft w:val="150"/>
              <w:marRight w:val="150"/>
              <w:marTop w:val="0"/>
              <w:marBottom w:val="0"/>
              <w:divBdr>
                <w:top w:val="none" w:sz="0" w:space="0" w:color="auto"/>
                <w:left w:val="none" w:sz="0" w:space="0" w:color="auto"/>
                <w:bottom w:val="none" w:sz="0" w:space="0" w:color="auto"/>
                <w:right w:val="none" w:sz="0" w:space="0" w:color="auto"/>
              </w:divBdr>
              <w:divsChild>
                <w:div w:id="1464040348">
                  <w:marLeft w:val="0"/>
                  <w:marRight w:val="0"/>
                  <w:marTop w:val="0"/>
                  <w:marBottom w:val="600"/>
                  <w:divBdr>
                    <w:top w:val="single" w:sz="6" w:space="15" w:color="C0C0C0"/>
                    <w:left w:val="single" w:sz="6" w:space="15" w:color="C0C0C0"/>
                    <w:bottom w:val="single" w:sz="6" w:space="15" w:color="C0C0C0"/>
                    <w:right w:val="single" w:sz="6" w:space="15" w:color="C0C0C0"/>
                  </w:divBdr>
                  <w:divsChild>
                    <w:div w:id="1821576152">
                      <w:marLeft w:val="0"/>
                      <w:marRight w:val="0"/>
                      <w:marTop w:val="0"/>
                      <w:marBottom w:val="0"/>
                      <w:divBdr>
                        <w:top w:val="none" w:sz="0" w:space="0" w:color="auto"/>
                        <w:left w:val="none" w:sz="0" w:space="0" w:color="auto"/>
                        <w:bottom w:val="none" w:sz="0" w:space="0" w:color="auto"/>
                        <w:right w:val="none" w:sz="0" w:space="0" w:color="auto"/>
                      </w:divBdr>
                      <w:divsChild>
                        <w:div w:id="779648639">
                          <w:marLeft w:val="0"/>
                          <w:marRight w:val="0"/>
                          <w:marTop w:val="0"/>
                          <w:marBottom w:val="0"/>
                          <w:divBdr>
                            <w:top w:val="none" w:sz="0" w:space="0" w:color="auto"/>
                            <w:left w:val="none" w:sz="0" w:space="0" w:color="auto"/>
                            <w:bottom w:val="none" w:sz="0" w:space="0" w:color="auto"/>
                            <w:right w:val="none" w:sz="0" w:space="0" w:color="auto"/>
                          </w:divBdr>
                          <w:divsChild>
                            <w:div w:id="772936596">
                              <w:marLeft w:val="0"/>
                              <w:marRight w:val="0"/>
                              <w:marTop w:val="0"/>
                              <w:marBottom w:val="0"/>
                              <w:divBdr>
                                <w:top w:val="none" w:sz="0" w:space="0" w:color="auto"/>
                                <w:left w:val="none" w:sz="0" w:space="0" w:color="auto"/>
                                <w:bottom w:val="none" w:sz="0" w:space="0" w:color="auto"/>
                                <w:right w:val="none" w:sz="0" w:space="0" w:color="auto"/>
                              </w:divBdr>
                              <w:divsChild>
                                <w:div w:id="347753355">
                                  <w:marLeft w:val="0"/>
                                  <w:marRight w:val="0"/>
                                  <w:marTop w:val="0"/>
                                  <w:marBottom w:val="0"/>
                                  <w:divBdr>
                                    <w:top w:val="none" w:sz="0" w:space="0" w:color="auto"/>
                                    <w:left w:val="none" w:sz="0" w:space="0" w:color="auto"/>
                                    <w:bottom w:val="none" w:sz="0" w:space="0" w:color="auto"/>
                                    <w:right w:val="none" w:sz="0" w:space="0" w:color="auto"/>
                                  </w:divBdr>
                                  <w:divsChild>
                                    <w:div w:id="399985873">
                                      <w:marLeft w:val="0"/>
                                      <w:marRight w:val="0"/>
                                      <w:marTop w:val="0"/>
                                      <w:marBottom w:val="0"/>
                                      <w:divBdr>
                                        <w:top w:val="none" w:sz="0" w:space="0" w:color="auto"/>
                                        <w:left w:val="none" w:sz="0" w:space="0" w:color="auto"/>
                                        <w:bottom w:val="none" w:sz="0" w:space="0" w:color="auto"/>
                                        <w:right w:val="none" w:sz="0" w:space="0" w:color="auto"/>
                                      </w:divBdr>
                                      <w:divsChild>
                                        <w:div w:id="1235747614">
                                          <w:marLeft w:val="0"/>
                                          <w:marRight w:val="0"/>
                                          <w:marTop w:val="0"/>
                                          <w:marBottom w:val="0"/>
                                          <w:divBdr>
                                            <w:top w:val="none" w:sz="0" w:space="0" w:color="auto"/>
                                            <w:left w:val="none" w:sz="0" w:space="0" w:color="auto"/>
                                            <w:bottom w:val="none" w:sz="0" w:space="0" w:color="auto"/>
                                            <w:right w:val="none" w:sz="0" w:space="0" w:color="auto"/>
                                          </w:divBdr>
                                          <w:divsChild>
                                            <w:div w:id="675964928">
                                              <w:marLeft w:val="0"/>
                                              <w:marRight w:val="0"/>
                                              <w:marTop w:val="0"/>
                                              <w:marBottom w:val="0"/>
                                              <w:divBdr>
                                                <w:top w:val="none" w:sz="0" w:space="0" w:color="auto"/>
                                                <w:left w:val="none" w:sz="0" w:space="0" w:color="auto"/>
                                                <w:bottom w:val="none" w:sz="0" w:space="0" w:color="auto"/>
                                                <w:right w:val="none" w:sz="0" w:space="0" w:color="auto"/>
                                              </w:divBdr>
                                              <w:divsChild>
                                                <w:div w:id="2082437163">
                                                  <w:marLeft w:val="0"/>
                                                  <w:marRight w:val="0"/>
                                                  <w:marTop w:val="0"/>
                                                  <w:marBottom w:val="0"/>
                                                  <w:divBdr>
                                                    <w:top w:val="none" w:sz="0" w:space="0" w:color="auto"/>
                                                    <w:left w:val="none" w:sz="0" w:space="0" w:color="auto"/>
                                                    <w:bottom w:val="none" w:sz="0" w:space="0" w:color="auto"/>
                                                    <w:right w:val="none" w:sz="0" w:space="0" w:color="auto"/>
                                                  </w:divBdr>
                                                  <w:divsChild>
                                                    <w:div w:id="782920154">
                                                      <w:marLeft w:val="0"/>
                                                      <w:marRight w:val="0"/>
                                                      <w:marTop w:val="0"/>
                                                      <w:marBottom w:val="0"/>
                                                      <w:divBdr>
                                                        <w:top w:val="none" w:sz="0" w:space="0" w:color="auto"/>
                                                        <w:left w:val="none" w:sz="0" w:space="0" w:color="auto"/>
                                                        <w:bottom w:val="none" w:sz="0" w:space="0" w:color="auto"/>
                                                        <w:right w:val="none" w:sz="0" w:space="0" w:color="auto"/>
                                                      </w:divBdr>
                                                      <w:divsChild>
                                                        <w:div w:id="961501435">
                                                          <w:marLeft w:val="0"/>
                                                          <w:marRight w:val="0"/>
                                                          <w:marTop w:val="0"/>
                                                          <w:marBottom w:val="0"/>
                                                          <w:divBdr>
                                                            <w:top w:val="none" w:sz="0" w:space="0" w:color="auto"/>
                                                            <w:left w:val="none" w:sz="0" w:space="0" w:color="auto"/>
                                                            <w:bottom w:val="none" w:sz="0" w:space="0" w:color="auto"/>
                                                            <w:right w:val="none" w:sz="0" w:space="0" w:color="auto"/>
                                                          </w:divBdr>
                                                          <w:divsChild>
                                                            <w:div w:id="2071879424">
                                                              <w:marLeft w:val="0"/>
                                                              <w:marRight w:val="0"/>
                                                              <w:marTop w:val="0"/>
                                                              <w:marBottom w:val="0"/>
                                                              <w:divBdr>
                                                                <w:top w:val="none" w:sz="0" w:space="0" w:color="auto"/>
                                                                <w:left w:val="none" w:sz="0" w:space="0" w:color="auto"/>
                                                                <w:bottom w:val="none" w:sz="0" w:space="0" w:color="auto"/>
                                                                <w:right w:val="none" w:sz="0" w:space="0" w:color="auto"/>
                                                              </w:divBdr>
                                                            </w:div>
                                                          </w:divsChild>
                                                        </w:div>
                                                        <w:div w:id="717625523">
                                                          <w:marLeft w:val="0"/>
                                                          <w:marRight w:val="0"/>
                                                          <w:marTop w:val="0"/>
                                                          <w:marBottom w:val="0"/>
                                                          <w:divBdr>
                                                            <w:top w:val="none" w:sz="0" w:space="0" w:color="auto"/>
                                                            <w:left w:val="none" w:sz="0" w:space="0" w:color="auto"/>
                                                            <w:bottom w:val="none" w:sz="0" w:space="0" w:color="auto"/>
                                                            <w:right w:val="none" w:sz="0" w:space="0" w:color="auto"/>
                                                          </w:divBdr>
                                                        </w:div>
                                                        <w:div w:id="1353384574">
                                                          <w:marLeft w:val="0"/>
                                                          <w:marRight w:val="0"/>
                                                          <w:marTop w:val="0"/>
                                                          <w:marBottom w:val="0"/>
                                                          <w:divBdr>
                                                            <w:top w:val="none" w:sz="0" w:space="0" w:color="auto"/>
                                                            <w:left w:val="none" w:sz="0" w:space="0" w:color="auto"/>
                                                            <w:bottom w:val="none" w:sz="0" w:space="0" w:color="auto"/>
                                                            <w:right w:val="none" w:sz="0" w:space="0" w:color="auto"/>
                                                          </w:divBdr>
                                                          <w:divsChild>
                                                            <w:div w:id="7013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At U.S. Bank, we're passionate about helping customers and the communities where</vt:lpstr>
      <vt:lpstr>    Qualifications</vt:lpstr>
    </vt:vector>
  </TitlesOfParts>
  <Company>US Bancorp</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Erica L</dc:creator>
  <cp:keywords/>
  <dc:description/>
  <cp:lastModifiedBy>Bonnie Tessler</cp:lastModifiedBy>
  <cp:revision>2</cp:revision>
  <dcterms:created xsi:type="dcterms:W3CDTF">2017-07-17T02:03:00Z</dcterms:created>
  <dcterms:modified xsi:type="dcterms:W3CDTF">2017-07-17T02:03:00Z</dcterms:modified>
</cp:coreProperties>
</file>